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2" w:rsidRPr="00B66130" w:rsidRDefault="00B66130">
      <w:pPr>
        <w:rPr>
          <w:rFonts w:ascii="Times New Roman" w:hAnsi="Times New Roman" w:cs="Times New Roman"/>
          <w:sz w:val="24"/>
          <w:szCs w:val="24"/>
        </w:rPr>
      </w:pPr>
      <w:r w:rsidRPr="00B66130">
        <w:rPr>
          <w:rFonts w:ascii="Times New Roman" w:hAnsi="Times New Roman" w:cs="Times New Roman"/>
          <w:sz w:val="24"/>
          <w:szCs w:val="24"/>
        </w:rPr>
        <w:t>ИНФОРМАЦИЯ О КРУПНОЙ СДЕЛК</w:t>
      </w:r>
      <w:r w:rsidR="00B7273A"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5103"/>
      </w:tblGrid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Пружанский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райагросервис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224145 Брестская область Пружанский район пос. Солнечный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сделки (каждой из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7273A" w:rsidP="00B727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соглашение о внесении изменений в кредитный договор в связи с увеличением кредитования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 совершении сделки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7273A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сделки: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4828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Невозобновляемая кредитная линия с установлением предельного размера единовременной задолженности </w:t>
            </w:r>
            <w:r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</w:t>
            </w:r>
            <w:r w:rsidR="00B7273A"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9579000</w:t>
            </w:r>
            <w:r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</w:t>
            </w:r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>для финансирования строительства объекта «Строительство двух коровников, доильно-молочного блока и подъездной дороги вблизи г.п. Шерешево Пружанского района» заменить словами «цель: для финансирования строительства молочнотоварного комплекса, а также инфраструктуры, необходимой для его функционирования, в рамках норм Указа Президента Республики Беларусь от 17.09.2024 № 365-дсп "О развитии молочной отрасли" и постановления Совета Министров Республики Беларусь от 01.10.2024 № 727 "Об определении перечня организаций и инвестиционных проектов по строительству (возведению, реконструкции) молочнотоварных комплексов", постановления Совета Министров Республики Беларусь от 10.12.2024 № 932-дсп «О развитии молочной отрасли» по инвестиционному проекту «Строительство двух коровников, доильно-молочного блока и подъездной дороги вблизи г.п. Шерешево Пружанского района»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сделки (общая сумма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482897" w:rsidRDefault="00B7273A" w:rsidP="00482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13398537,50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</w:t>
            </w:r>
          </w:p>
          <w:p w:rsidR="00B66130" w:rsidRPr="00B66130" w:rsidRDefault="00B66130" w:rsidP="00482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14196078,33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рублей)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B6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Балансовая стоимость активов  на 01.04.2025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51984000 белорусских рублей</w:t>
            </w:r>
          </w:p>
        </w:tc>
      </w:tr>
    </w:tbl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sectPr w:rsidR="00B66130" w:rsidRPr="00B66130" w:rsidSect="007E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130"/>
    <w:rsid w:val="00017B8C"/>
    <w:rsid w:val="001C61EC"/>
    <w:rsid w:val="00482897"/>
    <w:rsid w:val="007E5882"/>
    <w:rsid w:val="00920F2E"/>
    <w:rsid w:val="00B415F8"/>
    <w:rsid w:val="00B66130"/>
    <w:rsid w:val="00B7273A"/>
    <w:rsid w:val="00B90DD6"/>
    <w:rsid w:val="00C032C2"/>
    <w:rsid w:val="00F2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6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2025-05-20T09:43:00Z</cp:lastPrinted>
  <dcterms:created xsi:type="dcterms:W3CDTF">2025-05-30T07:48:00Z</dcterms:created>
  <dcterms:modified xsi:type="dcterms:W3CDTF">2025-05-30T07:48:00Z</dcterms:modified>
</cp:coreProperties>
</file>